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9E" w:rsidRPr="00977D9E" w:rsidRDefault="00977D9E" w:rsidP="00977D9E">
      <w:pPr>
        <w:spacing w:before="100" w:beforeAutospacing="1" w:after="100" w:afterAutospacing="1"/>
        <w:jc w:val="left"/>
        <w:rPr>
          <w:rFonts w:ascii="Times New Roman" w:eastAsia="Times New Roman" w:hAnsi="Times New Roman"/>
          <w:color w:val="auto"/>
          <w:szCs w:val="24"/>
          <w:lang w:eastAsia="it-IT"/>
        </w:rPr>
      </w:pPr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 xml:space="preserve">DECRETO DEL PRESIDENTE DELLA REPUBBLICA 14 febbraio 2016, n. 19 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Regolamento  recante  disposizioni  per   la   razionalizzazione   ed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accorpamento delle classi  di  concorso  a  cattedre  e  a  posti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insegnamento, a norma dell'articolo 64,  comma  4,  lettera  a),  del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decreto-legge 25 giugno 2008, n. 112, convertito, con  modificazioni,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dalla legge 6 agosto 2008, n. 133. (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16G00026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) </w:t>
      </w:r>
    </w:p>
    <w:p w:rsidR="00977D9E" w:rsidRPr="00977D9E" w:rsidRDefault="00977D9E" w:rsidP="00977D9E">
      <w:pPr>
        <w:jc w:val="left"/>
        <w:rPr>
          <w:rFonts w:ascii="Times New Roman" w:eastAsia="Times New Roman" w:hAnsi="Times New Roman"/>
          <w:color w:val="auto"/>
          <w:szCs w:val="24"/>
          <w:lang w:eastAsia="it-IT"/>
        </w:rPr>
      </w:pPr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>(</w:t>
      </w:r>
      <w:proofErr w:type="spellStart"/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>GU</w:t>
      </w:r>
      <w:proofErr w:type="spellEnd"/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 xml:space="preserve"> </w:t>
      </w:r>
      <w:proofErr w:type="spellStart"/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>n.43</w:t>
      </w:r>
      <w:proofErr w:type="spellEnd"/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 xml:space="preserve"> del 22-2-2016 - </w:t>
      </w:r>
      <w:proofErr w:type="spellStart"/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>Suppl</w:t>
      </w:r>
      <w:proofErr w:type="spellEnd"/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 xml:space="preserve">. Ordinario n. 5) </w:t>
      </w:r>
    </w:p>
    <w:p w:rsidR="00977D9E" w:rsidRPr="00977D9E" w:rsidRDefault="00977D9E" w:rsidP="00977D9E">
      <w:pPr>
        <w:jc w:val="left"/>
        <w:rPr>
          <w:rFonts w:ascii="Times New Roman" w:eastAsia="Times New Roman" w:hAnsi="Times New Roman"/>
          <w:color w:val="auto"/>
          <w:szCs w:val="24"/>
          <w:lang w:eastAsia="it-IT"/>
        </w:rPr>
      </w:pPr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 xml:space="preserve"> 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Vigente al: 23-2-2016  </w:t>
      </w:r>
    </w:p>
    <w:p w:rsidR="00977D9E" w:rsidRPr="00977D9E" w:rsidRDefault="00977D9E" w:rsidP="00977D9E">
      <w:pPr>
        <w:jc w:val="left"/>
        <w:rPr>
          <w:rFonts w:ascii="Times New Roman" w:eastAsia="Times New Roman" w:hAnsi="Times New Roman"/>
          <w:color w:val="auto"/>
          <w:szCs w:val="24"/>
          <w:lang w:eastAsia="it-IT"/>
        </w:rPr>
      </w:pPr>
      <w:r w:rsidRPr="00977D9E">
        <w:rPr>
          <w:rFonts w:ascii="Times New Roman" w:eastAsia="Times New Roman" w:hAnsi="Times New Roman"/>
          <w:color w:val="auto"/>
          <w:szCs w:val="24"/>
          <w:lang w:eastAsia="it-IT"/>
        </w:rPr>
        <w:t xml:space="preserve"> 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IL PRESIDENTE DELLA REPUBBLICA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Visti gli articoli 87 e 117 della Costituzione;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l'articolo 17, comma 2, della legge 23 agosto 1988, n. 400;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Vista la legge 27 dicembre 2006, n. 296, recante  disposizioni  per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la formazione del bilancio annuale e pluriennale dello  Stato  (legge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finanziaria 2007), ed in particolare l'articolo 1, comma 605, lettera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c);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Vista la legge 24 dicembre 2007, n. 244, recante  disposizioni  per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la formazione del bilancio annuale e pluriennale dello  Stato  (legge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finanziaria 2008), ed in particolare l'articolo 2, comma 416;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 legislativo  16  aprile  1994,  n.  297,  recante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approvazione del testo unico delle disposizioni  legislative  vigenti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in materia di istruzione relative alle scuole di ogni ordine e  grado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(di seguito Testo unico), ed in particolare l'articolo 405;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legislativo 17 ottobre 2005, n. 226, recante norme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generali e livelli essenziali delle prestazioni relativi  al  secondo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ciclo del sistema educativo  di  istruzione  e  formazione,  a  norma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dell'articolo 2 della legge 28 marzo 2003, n. 53;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decreto-legge 31  gennaio  2007,  n.  7,  convertito,  con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modificazioni, dalla legge 2  aprile  2007,  n.  40,  recante  misure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urgenti  per  la  tutela  dei  consumatori,   la   promozione   della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concorrenza, lo sviluppo di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attivita'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economiche, la nascita di nuove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imprese, la valorizzazione dell'istruzione tecnico-professionale e 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rottamazione di autoveicoli, ed in particolare l'articolo 13;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decreto-legge 25 giugno  2008,  n.  112,  convertito,  con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modificazioni,  dalla  legge  6  agosto   2008,   n.   133,   recante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disposizioni urgenti per lo sviluppo economico,  la  semplificazione,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la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competitivita'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, la stabilizzazione della  finanza  pubblica  e  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perequazione tributaria, ed in particolare l'articolo 64, comma 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l'articolo 64, comma 4, del citato decreto-legge n.  112  del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2008, che prevede l'adozione di  uno  o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piu'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regolamenti  ai  sensi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dell'articolo 17, comma 2,  della  legge  23  agosto  1988,  n.  400,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finalizzati ad  una  revisione  dell'attuale  assetto  ordinamentale,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organizzativo e didattico del sistema scolastico tra  i  quali,  alla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lettera  a),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e'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indicato  il  regolamento  di  razionalizzazione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l'accorpamento delle classi di concorso;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decreto-legge  6  luglio  2012,  n.  95,  convertito,  con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modificazioni,  dalla  legge  7  agosto   2012,   n.   135,   recante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disposizioni urgenti  per  la  revisione  della  spesa  pubblica  con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lastRenderedPageBreak/>
        <w:t xml:space="preserve">invarianza dei servizi ai cittadini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nonche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' misure  di  rafforzamento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patrimoniale delle imprese del settore bancario,  ed  in  particolare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l'articolo 14, commi 17, 18, 19, 20 e 21;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decreto-legge 12 settembre 2013, n. 104,  convertito,  con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modificazioni, dalla legge 8 novembre 2013, n.  128,  recante  misure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urgenti in materia di istruzione,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e ricerca;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decreto-legge 24  giugno  2014,  n.  90,  convertito,  con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modificazioni, dalla legge 11 agosto 2014,  n.  114,  recante  misure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urgenti per la semplificazione e la trasparenza amministrativa e  per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l'efficienza degli uffici giudiziari, ed  in  particolare  l'articolo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23-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quinquies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Vista la legge 13 luglio 2015, n. 107, recante riforma del  sistema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nazionale di istruzione e formazione e delega per il  riordino  delle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disposizioni legislative vigenti  ed  in  particolare  l'articolo  1,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comma 193;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Presidente della Repubblica 20 marzo 2009,  n.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81, recante norme per la riorganizzazione della rete scolastica e  il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razionale ed efficace utilizzo delle risorse umane della  scuola,  ai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sensi dell'articolo 64, comma 4, del decreto-legge n. 112  del  2008,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convertito, con modificazioni, dalla legge 6 agosto 2008, n. 133;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Presidente della Repubblica 20 marzo 2009,  n.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89,  concernente  il  regolamento  recante   revisione   dell'assetto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ordinamentale, organizzativo e didattico della scuola dell'infanzia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 primo ciclo di istruzione, ai sensi dell'articolo  64,  comma  4,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 decreto-legge n. 112 del  2008,  convertito,  con  modificazioni,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dalla legge 6 agosto 2008, n. 133;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Presidente della Repubblica 15 marzo 2010,  n.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87, concernente regolamento  recante  norme  per  il  riordino  degli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istituti professionali, a norma del citato articolo 64, comma 4,  del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decreto-legge n. 112 del 2008, convertito, con  modificazioni,  dalla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legge 6 agosto 2008, n. 133;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Presidente della Repubblica 15 marzo 2010,  n.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88, concernente regolamento  recante  norme  per  il  riordino  degli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istituti tecnici, a norma  del  citato  articolo  64,  comma  4,  del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decreto-legge n. 112 del 2008, convertito, con  modificazioni,  dalla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legge 6 agosto 2008, n. 133;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Presidente della Repubblica 15 marzo 2010,  n.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89,   concernente   regolamento   recante   revisione    dell'assetto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ordinamentale, organizzativo e didattico dei licei a norma del citato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articolo 64, comma 4, del decreto-legge n. 112 del 2008,  convertito,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con modificazioni, dalla legge 6 agosto 2008, n. 133;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Presidente della Repubblica 5 marzo  2013,  n.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52, recante regolamento di organizzazione dei percorsi della  sezione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ad indirizzo sportivo del sistema dei licei, a norma dell'articolo 3,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comma 2, del decreto del Presidente della Repubblica 15  marzo  2010,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n. 89;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Ministro della pubblica istruzione 30  gennaio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1998,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prot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. n. 39, concernente il testo coordinato delle disposizioni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in materia di ordinamento delle classi di concorso  a  cattedre  e  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posti di insegnamento  tecnico-pratico  e  di  arte  applicata  nelle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scuole ed istituti di istruzione secondaria ed artistica;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Ministro della pubblica istruzione  10  agosto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1998, n. 354, recante costituzione di ambiti disciplinari per  classi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lastRenderedPageBreak/>
        <w:t>di concorso finalizzata allo snellimento delle procedure  concorsuali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ed altre procedure connesse;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Ministro dell'istruzione,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della  ricerca  22  ottobre  2004,  n.  270,  recante  modifiche   al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regolamento recante norme  concernenti  l'autonomia  didattica  degli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atenei,  approvato  con   decreto   del   Ministro 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scientifica e tecnologica e della ricerca 3 novembre 1999, n. 509;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Ministro dell'istruzione,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della ricerca 9 febbraio 2005, n. 22, con cui sono state  individuate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le  classi  di  lauree  specialistiche  corrispondenti  alle  lauree,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previste   dal   pregresso   ordinamento   universitario,   ai   fini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dell'accesso all'insegnamento;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Ministro dell'istruzione,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della  ricerca,  di  concerto  con  il  Ministro  per   la   pubblica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amministrazione e  l'innovazione,  del  9  luglio  2009,  concernente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l'equiparazione tra diplomi di laurea del pregresso ordinamento;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Visto il decreto del Ministro dell'istruzione,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della ricerca 10 settembre 2010,  n.  249,  con  il  quale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e'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stato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adottato il Regolamento concernente la definizione  della  disciplina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dei requisiti e  delle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modalita'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della  formazione  iniziale  degli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insegnanti della scuola dell'infanzia, della scuola primaria e  della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scuola secondaria di primo e secondo grado, ai sensi dell'articolo 2,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comma 416, della legge 24 dicembre 2007, n. 244;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Vista la preliminare  deliberazione  del  Consiglio  dei  ministri,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adottata nella riunione del 31 luglio 2015;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Ritenuto di poter procedere  all'emanazione  del  presente  decreto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anche  in  assenza  del  parere  dell'organo  collegiale   consultivo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nazionale della scuola, ai sensi del richiamato articolo 23-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quinquies</w:t>
      </w:r>
      <w:proofErr w:type="spellEnd"/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del decreto-legge n. 90 del 2014;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Acquisito il parere della Conferenza unificata, di cui all'articolo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8 del decreto legislativo 28 agosto  1997,  n.  281,  espresso  nella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seduta del 6 agosto 2015;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Udito il parere del Consiglio  di  Stato,  espresso  dalla  sezione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consultiva per gli atti normativi nelle  adunanze  del  10  settembre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2015 e del 22 ottobre 2015;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Acquisiti i pareri delle Commissioni della Camera  dei  deputati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del Senato della Repubblica competenti per materia;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Vista la deliberazione del Consiglio dei ministri,  adottata  nella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riunione del 20 gennaio 2016;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Sulla proposta del  Ministro  dell'istruzione,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della ricerca, di concerto con  il  Ministro  dell'economia  e  delle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finanze;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E m a n a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il seguente regolamento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 Art. 1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 Oggetto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1. Il presente regolamento, adottato  ai  sensi  dell'articolo  64,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comma 4, lettera a),  del  decreto-legge  25  giugno  2008,  n.  112,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lastRenderedPageBreak/>
        <w:t>convertito, con modificazioni, dalla legge 6  agosto  2008,  n.  133,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contiene disposizioni di revisione dell'attuale assetto ordinamentale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delle classi di concorso per la  scuola  secondaria  di  primo  e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secondo  grado,  attraverso  la  loro  razionalizzazione  e  il  loro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accorpamento.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 Art. 2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Classi di concorso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1. La Tabella A, allegata  al  presente  regolamento  e  del  quale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costituisce parte integrante, individua le classi di concorso per  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scuola secondaria di primo e secondo grado,  identificate  attraverso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uno specifico codice alfanumerico,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nonche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' gli insegnamenti  ad  esse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relativi,  i  titoli  necessari  per   l'accesso   ai   percorsi 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abilitazione  di  cui  ai  decreti  del   Ministro   dell'istruzione,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e della ricerca 30 gennaio 1998, 22 ottobre 2004, n.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270, e 9 febbraio 2005, n. 22, e le corrispondenze con le  classi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concorso di cui alle Tabelle A e D, allegate al decreto del  Ministro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della pubblica istruzione 30 gennaio 1998.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2. La Tabella B, allegata  al  presente  regolamento  e  del  quale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costituisce parte integrante, individua le classi di concorso a posti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di insegnante tecnico-pratico per la scuola  secondaria  di  primo 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secondo  grado,  identificate   attraverso   uno   specifico   codice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alfanumerico,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nonche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' gli insegnamenti ad  esse  relativi,  i  titoli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necessari per l'accesso ai percorsi di abilitazione di cui al decreto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del Ministro dell'istruzione,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e  della  ricerca  30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gennaio 1998 e ai decreti del Presidente della  Repubblica  15  marzo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2010, n. 87 e 88, e le corrispondenze con le classi  di  concorso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cui alla Tabella C allegata al decreto del  Ministro  della  pubblica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istruzione 30 gennaio 1998.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3. La Tabella A/1, allegata al presente regolamento e del quale  fa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parte integrante, individua  la  corrispondenza  tra  gli  esami  del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vecchio ordinamento, indispensabili  per  l'accesso  alle  classi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concorso, ed altri esami di contenuto omogeneo.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 Art. 3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Titoli di accesso ai percorsi  abilitanti  per  l'insegnamento  nella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scuola secondaria di primo e secondo grado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1. I titoli di accesso ai percorsi  abilitanti  per  l'insegnamento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nella scuola secondaria di primo e secondo grado sono  definiti,  per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ciascuna classe di  concorso,  nelle  Tabelle  A  e  B  del  presente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regolamento.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2. Il possesso dell'abilitazione o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dell'idoneita'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all'insegnamento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in una delle classi di concorso di cui alle Tabelle A e  D,  allegate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al decreto del Ministro della pubblica istruzione  30  gennaio  1998,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costituisce titolo per la partecipazione ai concorsi  per  titoli  ed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esami relativi alle  classi  di  concorso  di  cui  alla  Tabella  A,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allegata  al  presente  regolamento.   Il   possesso 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dell'idoneita'</w:t>
      </w:r>
      <w:proofErr w:type="spellEnd"/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all'insegnamento in una delle classi di concorso di cui alla  Tabella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C, allegata al decreto del  Ministro  della  pubblica  istruzione  30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gennaio 1998, costituisce titolo per la  partecipazione  ai  concorsi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per titoli ed esami relativi alle classi  di  concorso  di  cui  alla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lastRenderedPageBreak/>
        <w:t xml:space="preserve">Tabella B, allegata al presente regolamento.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3. I docenti titolari di una delle classi di concorso accorpate,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cui alla tabella A e alla tabella B, sono titolari della nuova classe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di concorso risultante dall'accorpamento.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4. I docenti non di ruolo in possesso dell'abilitazione o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idoneita'</w:t>
      </w:r>
      <w:proofErr w:type="spellEnd"/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per l'accesso ad una delle classi di concorso accorpate, di cui  alla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Tabella A ed alla Tabella B, hanno titolo per l'accesso a  tutti  gli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insegnamenti compresi  nella  nuova  classe  di  concorso  risultante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dall'accorpamento, ai fini delle procedure  concorsuali,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nonche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'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altre procedure di reclutamento previste dalla legislazione vigente.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5. Restano confermate le disposizioni di cui all'articolo 14, comma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17 e seguenti, del decreto-legge 6 luglio 2012,  n.  95,  convertito,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con modificazioni, dalla legge 7 agosto 2012, n. 135.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 Art. 4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Prove comuni alle diverse classi di concorso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1. Al fine di un complessivo snellimento delle  procedure  relative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alle prove dei concorsi per titoli ed esami ed alle prove di  accesso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ai percorsi formativi di cui al decreto del Ministro dell'istruzione,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e della ricerca 10 settembre 2010, n.  249,  possono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essere previste prove comuni tra diverse classi di concorso.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 Art. 5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Norme transitorie e finali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1. Coloro i quali, all'entrata in vigore del presente  regolamento,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sono iscritti a uno dei percorsi, che costituiscono titolo di accesso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alle previgenti classi di concorso, come ridefinite nelle Tabelle A 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B del presente regolamento, conseguito  il  titolo  e  gli  eventuali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titoli  aggiuntivi  richiesti,  possono  partecipare  alle  prove  di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accesso ai relativi percorsi di tirocinio formativo attivo di cui  al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decreto  del  Ministro  dell'istruzione,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e   della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ricerca 10 settembre 2010, n. 249.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2. Nella Provincia autonoma di Bolzano si applicano le disposizioni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relative alle classi di concorso di cui al presente regolamento  sino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alla loro definizione, ai  sensi  dell'articolo  12,  comma  13,  del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decreto del Presidente della Repubblica 10 febbraio 1983, n. 89.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3. Dall'entrata in vigore del presente regolamento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e'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abrogato  il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decreto del Ministro della pubblica istruzione 30 gennaio 1998.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4. Dall'attuazione del presente  regolamento  non  devono  derivare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nuovi o maggiori oneri a carico della finanza pubblica.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  Art. 6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Entrata in vigore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1. Il presente regolamento entra in vigore il giorno  successivo  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quello  della  sua  pubblicazione  nella  Gazzetta  Ufficiale   della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Repubblica italiana.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Il presente decreto, munito del sigillo dello Stato,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sara'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inserito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nella  Raccolta  ufficiale  degli  atti  normativi  della  Repubblica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italiana. E' fatto obbligo a chiunque spetti di osservarlo e di farlo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osservare.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lastRenderedPageBreak/>
        <w:t xml:space="preserve">    Dato a Roma, addi' 14 febbraio 2016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 MATTARELLA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Renzi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,  Presidente  del   Consiglio   dei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ministri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Giannini,    Ministro    dell'istruzione,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dell'universita'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e della ricerca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Padoan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, Ministro  dell'economia  e  delle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                           finanze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Visto, il Guardasigilli: Orlando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Registrato alla Corte dei conti il 19 febbraio 2016 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Ufficio di controllo sugli atti del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MIUR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, del </w:t>
      </w:r>
      <w:proofErr w:type="spellStart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MIBAC</w:t>
      </w:r>
      <w:proofErr w:type="spellEnd"/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>, del Min.  salute</w:t>
      </w:r>
    </w:p>
    <w:p w:rsidR="00977D9E" w:rsidRPr="00977D9E" w:rsidRDefault="00977D9E" w:rsidP="00977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</w:pPr>
      <w:r w:rsidRPr="00977D9E">
        <w:rPr>
          <w:rFonts w:ascii="Courier New" w:eastAsia="Times New Roman" w:hAnsi="Courier New" w:cs="Courier New"/>
          <w:color w:val="auto"/>
          <w:sz w:val="20"/>
          <w:szCs w:val="20"/>
          <w:lang w:eastAsia="it-IT"/>
        </w:rPr>
        <w:t xml:space="preserve">e del Min. lavoro, n. 520 </w:t>
      </w:r>
    </w:p>
    <w:p w:rsidR="00585E57" w:rsidRDefault="00585E57">
      <w:bookmarkStart w:id="0" w:name="_GoBack"/>
      <w:bookmarkEnd w:id="0"/>
    </w:p>
    <w:sectPr w:rsidR="00585E57" w:rsidSect="004A0412">
      <w:pgSz w:w="11906" w:h="16838"/>
      <w:pgMar w:top="294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9E"/>
    <w:rsid w:val="004A0412"/>
    <w:rsid w:val="00585E57"/>
    <w:rsid w:val="0097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color w:val="002060"/>
        <w:sz w:val="24"/>
        <w:szCs w:val="28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color w:val="002060"/>
        <w:sz w:val="24"/>
        <w:szCs w:val="28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3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2380</Words>
  <Characters>13568</Characters>
  <Application>Microsoft Office Word</Application>
  <DocSecurity>0</DocSecurity>
  <Lines>113</Lines>
  <Paragraphs>31</Paragraphs>
  <ScaleCrop>false</ScaleCrop>
  <Company/>
  <LinksUpToDate>false</LinksUpToDate>
  <CharactersWithSpaces>15917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Caon</dc:creator>
  <cp:lastModifiedBy>Caon</cp:lastModifiedBy>
  <cp:revision>1</cp:revision>
  <dcterms:created xsi:type="dcterms:W3CDTF">2016-02-23T08:19:00Z</dcterms:created>
  <dcterms:modified xsi:type="dcterms:W3CDTF">2016-02-23T08:20:00Z</dcterms:modified>
</cp:coreProperties>
</file>